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keepLines/>
        <w:pageBreakBefore w:val="0"/>
        <w:widowControl w:val="0"/>
        <w:shd w:val="clear" w:color="auto" w:fill="auto"/>
        <w:kinsoku/>
        <w:wordWrap/>
        <w:overflowPunct/>
        <w:topLinePunct w:val="0"/>
        <w:autoSpaceDE/>
        <w:autoSpaceDN/>
        <w:bidi w:val="0"/>
        <w:adjustRightInd/>
        <w:snapToGrid/>
        <w:spacing w:after="17" w:line="500" w:lineRule="exact"/>
        <w:ind w:left="62"/>
        <w:jc w:val="center"/>
        <w:textAlignment w:val="auto"/>
        <w:rPr>
          <w:rFonts w:hint="eastAsia" w:ascii="方正小标宋简体" w:hAnsi="方正小标宋简体" w:eastAsia="方正小标宋简体" w:cs="方正小标宋简体"/>
          <w:b w:val="0"/>
          <w:bCs/>
          <w:color w:val="auto"/>
          <w:kern w:val="2"/>
          <w:sz w:val="44"/>
          <w:szCs w:val="44"/>
          <w:highlight w:val="none"/>
          <w:lang w:val="en-US" w:eastAsia="zh-CN" w:bidi="ar-SA"/>
        </w:rPr>
      </w:pPr>
      <w:bookmarkStart w:id="0" w:name="_Toc17094"/>
      <w:bookmarkStart w:id="1" w:name="_Toc27309"/>
      <w:bookmarkStart w:id="2" w:name="_Toc22959"/>
      <w:r>
        <w:rPr>
          <w:rFonts w:hint="eastAsia" w:ascii="方正小标宋简体" w:hAnsi="方正小标宋简体" w:eastAsia="方正小标宋简体" w:cs="方正小标宋简体"/>
          <w:b w:val="0"/>
          <w:bCs/>
          <w:color w:val="auto"/>
          <w:kern w:val="2"/>
          <w:sz w:val="44"/>
          <w:szCs w:val="44"/>
          <w:highlight w:val="none"/>
          <w:lang w:val="en-US" w:eastAsia="zh-CN" w:bidi="ar-SA"/>
        </w:rPr>
        <w:t>大龙街农村集体资产资源交易</w:t>
      </w:r>
      <w:bookmarkEnd w:id="0"/>
      <w:r>
        <w:rPr>
          <w:rFonts w:hint="eastAsia" w:ascii="方正小标宋简体" w:hAnsi="方正小标宋简体" w:eastAsia="方正小标宋简体" w:cs="方正小标宋简体"/>
          <w:b w:val="0"/>
          <w:bCs/>
          <w:color w:val="auto"/>
          <w:kern w:val="2"/>
          <w:sz w:val="44"/>
          <w:szCs w:val="44"/>
          <w:highlight w:val="none"/>
          <w:lang w:val="en-US" w:eastAsia="zh-CN" w:bidi="ar-SA"/>
        </w:rPr>
        <w:t>竞投报名表</w:t>
      </w:r>
    </w:p>
    <w:p>
      <w:pPr>
        <w:pStyle w:val="8"/>
        <w:keepNext/>
        <w:keepLines/>
        <w:pageBreakBefore w:val="0"/>
        <w:widowControl w:val="0"/>
        <w:shd w:val="clear" w:color="auto" w:fill="auto"/>
        <w:kinsoku/>
        <w:wordWrap/>
        <w:overflowPunct/>
        <w:topLinePunct w:val="0"/>
        <w:autoSpaceDE/>
        <w:autoSpaceDN/>
        <w:bidi w:val="0"/>
        <w:adjustRightInd/>
        <w:snapToGrid/>
        <w:spacing w:after="17" w:line="0" w:lineRule="atLeast"/>
        <w:ind w:left="62"/>
        <w:jc w:val="center"/>
        <w:textAlignment w:val="auto"/>
        <w:rPr>
          <w:rFonts w:hint="eastAsia" w:ascii="方正小标宋简体" w:hAnsi="方正小标宋简体" w:eastAsia="方正小标宋简体" w:cs="方正小标宋简体"/>
          <w:b w:val="0"/>
          <w:bCs/>
          <w:color w:val="auto"/>
          <w:kern w:val="2"/>
          <w:sz w:val="36"/>
          <w:szCs w:val="36"/>
          <w:highlight w:val="none"/>
          <w:lang w:val="en-US" w:eastAsia="zh-CN" w:bidi="ar-SA"/>
        </w:rPr>
      </w:pPr>
      <w:r>
        <w:rPr>
          <w:rFonts w:hint="eastAsia" w:ascii="方正小标宋简体" w:hAnsi="方正小标宋简体" w:eastAsia="方正小标宋简体" w:cs="方正小标宋简体"/>
          <w:b w:val="0"/>
          <w:bCs/>
          <w:color w:val="auto"/>
          <w:kern w:val="2"/>
          <w:sz w:val="36"/>
          <w:szCs w:val="36"/>
          <w:highlight w:val="none"/>
          <w:lang w:val="en-US" w:eastAsia="en-US" w:bidi="ar-SA"/>
        </w:rPr>
        <w:t>（</w:t>
      </w:r>
      <w:r>
        <w:rPr>
          <w:rFonts w:hint="eastAsia" w:ascii="方正小标宋简体" w:hAnsi="方正小标宋简体" w:eastAsia="方正小标宋简体" w:cs="方正小标宋简体"/>
          <w:b w:val="0"/>
          <w:bCs/>
          <w:color w:val="auto"/>
          <w:kern w:val="2"/>
          <w:sz w:val="36"/>
          <w:szCs w:val="36"/>
          <w:highlight w:val="none"/>
          <w:lang w:val="en-US" w:eastAsia="zh-CN" w:bidi="ar-SA"/>
        </w:rPr>
        <w:t>自然人）</w:t>
      </w:r>
      <w:bookmarkEnd w:id="1"/>
      <w:bookmarkEnd w:id="2"/>
    </w:p>
    <w:tbl>
      <w:tblPr>
        <w:tblStyle w:val="6"/>
        <w:tblW w:w="9046" w:type="dxa"/>
        <w:jc w:val="center"/>
        <w:tblLayout w:type="fixed"/>
        <w:tblCellMar>
          <w:top w:w="0" w:type="dxa"/>
          <w:left w:w="0" w:type="dxa"/>
          <w:bottom w:w="0" w:type="dxa"/>
          <w:right w:w="0" w:type="dxa"/>
        </w:tblCellMar>
      </w:tblPr>
      <w:tblGrid>
        <w:gridCol w:w="554"/>
        <w:gridCol w:w="1350"/>
        <w:gridCol w:w="396"/>
        <w:gridCol w:w="396"/>
        <w:gridCol w:w="396"/>
        <w:gridCol w:w="396"/>
        <w:gridCol w:w="396"/>
        <w:gridCol w:w="396"/>
        <w:gridCol w:w="396"/>
        <w:gridCol w:w="396"/>
        <w:gridCol w:w="396"/>
        <w:gridCol w:w="396"/>
        <w:gridCol w:w="396"/>
        <w:gridCol w:w="396"/>
        <w:gridCol w:w="396"/>
        <w:gridCol w:w="396"/>
        <w:gridCol w:w="396"/>
        <w:gridCol w:w="396"/>
        <w:gridCol w:w="396"/>
        <w:gridCol w:w="410"/>
      </w:tblGrid>
      <w:tr>
        <w:tblPrEx>
          <w:tblCellMar>
            <w:top w:w="0" w:type="dxa"/>
            <w:left w:w="0" w:type="dxa"/>
            <w:bottom w:w="0" w:type="dxa"/>
            <w:right w:w="0" w:type="dxa"/>
          </w:tblCellMar>
        </w:tblPrEx>
        <w:trPr>
          <w:trHeight w:val="826" w:hRule="atLeast"/>
          <w:jc w:val="center"/>
        </w:trPr>
        <w:tc>
          <w:tcPr>
            <w:tcW w:w="190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竞投项目名称</w:t>
            </w:r>
          </w:p>
        </w:tc>
        <w:tc>
          <w:tcPr>
            <w:tcW w:w="7142" w:type="dxa"/>
            <w:gridSpan w:val="1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432" w:hRule="atLeast"/>
          <w:jc w:val="center"/>
        </w:trPr>
        <w:tc>
          <w:tcPr>
            <w:tcW w:w="55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textDirection w:val="tbRlV"/>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竞投人</w:t>
            </w: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姓名</w:t>
            </w:r>
          </w:p>
        </w:tc>
        <w:tc>
          <w:tcPr>
            <w:tcW w:w="158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color w:val="auto"/>
                <w:sz w:val="24"/>
                <w:szCs w:val="24"/>
                <w:highlight w:val="none"/>
              </w:rPr>
            </w:pPr>
          </w:p>
        </w:tc>
        <w:tc>
          <w:tcPr>
            <w:tcW w:w="7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性别</w:t>
            </w:r>
          </w:p>
        </w:tc>
        <w:tc>
          <w:tcPr>
            <w:tcW w:w="7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158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联系电话</w:t>
            </w:r>
          </w:p>
        </w:tc>
        <w:tc>
          <w:tcPr>
            <w:tcW w:w="2390"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405" w:hRule="atLeast"/>
          <w:jc w:val="center"/>
        </w:trPr>
        <w:tc>
          <w:tcPr>
            <w:tcW w:w="5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textDirection w:val="tbRlV"/>
            <w:vAlign w:val="center"/>
          </w:tcPr>
          <w:p>
            <w:pPr>
              <w:jc w:val="center"/>
              <w:rPr>
                <w:rFonts w:hint="eastAsia" w:ascii="宋体" w:hAnsi="宋体" w:eastAsia="宋体" w:cs="宋体"/>
                <w:color w:val="auto"/>
                <w:sz w:val="24"/>
                <w:szCs w:val="24"/>
                <w:highlight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身份证号码</w:t>
            </w:r>
          </w:p>
        </w:tc>
        <w:tc>
          <w:tcPr>
            <w:tcW w:w="396" w:type="dxa"/>
            <w:tcBorders>
              <w:top w:val="single" w:color="000000" w:sz="4" w:space="0"/>
              <w:left w:val="single"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396" w:type="dxa"/>
            <w:tcBorders>
              <w:top w:val="single" w:color="000000" w:sz="4" w:space="0"/>
              <w:left w:val="dotted" w:color="000000" w:sz="4" w:space="0"/>
              <w:bottom w:val="single" w:color="000000" w:sz="4" w:space="0"/>
              <w:right w:val="dotted"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410" w:type="dxa"/>
            <w:tcBorders>
              <w:top w:val="single" w:color="000000" w:sz="4" w:space="0"/>
              <w:left w:val="dotted"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465" w:hRule="atLeast"/>
          <w:jc w:val="center"/>
        </w:trPr>
        <w:tc>
          <w:tcPr>
            <w:tcW w:w="5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textDirection w:val="tbRlV"/>
            <w:vAlign w:val="center"/>
          </w:tcPr>
          <w:p>
            <w:pPr>
              <w:jc w:val="center"/>
              <w:rPr>
                <w:rFonts w:hint="eastAsia" w:ascii="宋体" w:hAnsi="宋体" w:eastAsia="宋体" w:cs="宋体"/>
                <w:color w:val="auto"/>
                <w:sz w:val="24"/>
                <w:szCs w:val="24"/>
                <w:highlight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通讯地址</w:t>
            </w:r>
          </w:p>
        </w:tc>
        <w:tc>
          <w:tcPr>
            <w:tcW w:w="7142" w:type="dxa"/>
            <w:gridSpan w:val="1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11110" w:hRule="atLeast"/>
          <w:jc w:val="center"/>
        </w:trPr>
        <w:tc>
          <w:tcPr>
            <w:tcW w:w="9046" w:type="dxa"/>
            <w:gridSpan w:val="20"/>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42" w:firstLineChars="200"/>
              <w:textAlignment w:val="auto"/>
              <w:rPr>
                <w:rFonts w:hint="eastAsia" w:asciiTheme="minorEastAsia" w:hAnsiTheme="minorEastAsia" w:eastAsiaTheme="minorEastAsia" w:cstheme="minorEastAsia"/>
                <w:b/>
                <w:bCs/>
                <w:color w:val="auto"/>
                <w:sz w:val="22"/>
                <w:szCs w:val="2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42" w:firstLineChars="200"/>
              <w:textAlignment w:val="auto"/>
              <w:rPr>
                <w:rFonts w:hint="eastAsia" w:asciiTheme="minorEastAsia" w:hAnsiTheme="minorEastAsia" w:eastAsiaTheme="minorEastAsia" w:cstheme="minorEastAsia"/>
                <w:b/>
                <w:bCs/>
                <w:color w:val="auto"/>
                <w:sz w:val="22"/>
                <w:szCs w:val="22"/>
                <w:highlight w:val="none"/>
                <w:lang w:eastAsia="zh-CN"/>
              </w:rPr>
            </w:pPr>
            <w:r>
              <w:rPr>
                <w:rFonts w:hint="eastAsia" w:asciiTheme="minorEastAsia" w:hAnsiTheme="minorEastAsia" w:eastAsiaTheme="minorEastAsia" w:cstheme="minorEastAsia"/>
                <w:b/>
                <w:bCs/>
                <w:color w:val="auto"/>
                <w:sz w:val="22"/>
                <w:szCs w:val="22"/>
                <w:highlight w:val="none"/>
                <w:lang w:eastAsia="zh-CN"/>
              </w:rPr>
              <w:t>我方清晰了解并完全接受交易项目的竞投规定、规则和情况（含竞投项目的交易公告及其附件），自愿报名参与竞投，保证本报名表填写内容正确无误，已按要求交纳本项目交易保证金，并作出以下承诺：</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承诺遵守相关法律法规和交易竞投管理规定、规则，愿意承担因我方违反竞投规则或违反合同条款造成被没收所交该项目交易保证金的全部责任。</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我方清楚明白广州市番禺区大龙街农村集体资产资源管理交易中心对本次交易的组织行为是代理行为，如我方与项目业主单位有争议的，我方承诺不追究贵中心任何责任。</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我方已收悉并详读该项目的《</w: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798528" behindDoc="0" locked="0" layoutInCell="1" allowOverlap="1">
                      <wp:simplePos x="0" y="0"/>
                      <wp:positionH relativeFrom="column">
                        <wp:posOffset>3082925</wp:posOffset>
                      </wp:positionH>
                      <wp:positionV relativeFrom="paragraph">
                        <wp:posOffset>-11285855</wp:posOffset>
                      </wp:positionV>
                      <wp:extent cx="2323465" cy="1203325"/>
                      <wp:effectExtent l="0" t="0" r="19685" b="15875"/>
                      <wp:wrapNone/>
                      <wp:docPr id="10" name="直接箭头连接符 10"/>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2" type="#_x0000_t32" style="position:absolute;left:0pt;flip:x y;margin-left:242.75pt;margin-top:-888.65pt;height:94.75pt;width:182.95pt;z-index:251798528;mso-width-relative:page;mso-height-relative:page;" filled="f" stroked="t" coordsize="21600,21600" o:gfxdata="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JXhe3QAAAA8BAAAPAAAAAAAAAAEAIAAAACIAAABkcnMv&#10;ZG93bnJldi54bWxQSwECFAAUAAAACACHTuJADQ4uJP4BAADIAwAADgAAAAAAAAABACAAAAAsAQAA&#10;ZHJzL2Uyb0RvYy54bWxQSwUGAAAAAAYABgBZAQAAnAUAAAAA&#10;">
                      <v:fill on="f" focussize="0,0"/>
                      <v:stroke color="#000000" joinstyle="round" endarrow="block"/>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797504" behindDoc="0" locked="0" layoutInCell="1" allowOverlap="1">
                      <wp:simplePos x="0" y="0"/>
                      <wp:positionH relativeFrom="column">
                        <wp:posOffset>3082925</wp:posOffset>
                      </wp:positionH>
                      <wp:positionV relativeFrom="paragraph">
                        <wp:posOffset>-11285855</wp:posOffset>
                      </wp:positionV>
                      <wp:extent cx="2323465" cy="1203325"/>
                      <wp:effectExtent l="1905" t="4445" r="17780" b="11430"/>
                      <wp:wrapNone/>
                      <wp:docPr id="12" name="直接箭头连接符 12"/>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888.65pt;height:94.75pt;width:182.95pt;z-index:251797504;mso-width-relative:page;mso-height-relative:page;" filled="f" stroked="t" coordsize="21600,21600" o:gfxdata="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C6eed4AAAAPAQAADwAAAAAAAAABACAAAAAiAAAAZHJzL2Rvd25y&#10;ZXYueG1sUEsBAhQAFAAAAAgAh07iQEoDxLb4AQAAxA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799552" behindDoc="0" locked="0" layoutInCell="1" allowOverlap="1">
                      <wp:simplePos x="0" y="0"/>
                      <wp:positionH relativeFrom="column">
                        <wp:posOffset>3082925</wp:posOffset>
                      </wp:positionH>
                      <wp:positionV relativeFrom="paragraph">
                        <wp:posOffset>-15438120</wp:posOffset>
                      </wp:positionV>
                      <wp:extent cx="2323465" cy="1203325"/>
                      <wp:effectExtent l="1905" t="4445" r="17780" b="11430"/>
                      <wp:wrapNone/>
                      <wp:docPr id="6" name="直接箭头连接符 6"/>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15.6pt;height:94.75pt;width:182.95pt;z-index:251799552;mso-width-relative:page;mso-height-relative:page;" filled="f" stroked="t" coordsize="21600,21600" o:gfxdata="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ptWZt4AAAAPAQAADwAAAAAAAAABACAAAAAiAAAAZHJzL2Rvd25y&#10;ZXYueG1sUEsBAhQAFAAAAAgAh07iQBfSHQX4AQAAwg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0576" behindDoc="0" locked="0" layoutInCell="1" allowOverlap="1">
                      <wp:simplePos x="0" y="0"/>
                      <wp:positionH relativeFrom="column">
                        <wp:posOffset>3082925</wp:posOffset>
                      </wp:positionH>
                      <wp:positionV relativeFrom="paragraph">
                        <wp:posOffset>-15438120</wp:posOffset>
                      </wp:positionV>
                      <wp:extent cx="2323465" cy="1203325"/>
                      <wp:effectExtent l="1905" t="4445" r="17780" b="11430"/>
                      <wp:wrapNone/>
                      <wp:docPr id="7" name="直接箭头连接符 7"/>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15.6pt;height:94.75pt;width:182.95pt;z-index:251800576;mso-width-relative:page;mso-height-relative:page;" filled="f" stroked="t" coordsize="21600,21600" o:gfxdata="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qbVmbeAAAADwEAAA8AAAAAAAAAAQAgAAAAIgAAAGRycy9kb3du&#10;cmV2LnhtbFBLAQIUABQAAAAIAIdO4kCV3hUd+QEAAMIDAAAOAAAAAAAAAAEAIAAAAC0BAABkcnMv&#10;ZTJvRG9jLnhtbFBLBQYAAAAABgAGAFkBAACYBQ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9792"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13" name="直接箭头连接符 13"/>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9792;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B7fEiT4AQAAxA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8768"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8" name="直接箭头连接符 8"/>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8768;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AudbZX4AQAAwg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7744"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9" name="直接箭头连接符 9"/>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7744;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dWPjD3gAAAA8BAAAPAAAAAAAAAAEAIAAAACIAAABkcnMvZG93bnJl&#10;di54bWxQSwECFAAUAAAACACHTuJAiZFljfcBAADCAwAADgAAAAAAAAABACAAAAAtAQAAZHJzL2Uy&#10;b0RvYy54bWxQSwUGAAAAAAYABgBZAQAAlgU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6720"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11" name="直接箭头连接符 11"/>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6720;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Pdhztr4AQAAxA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5696"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5" name="直接箭头连接符 5"/>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5696;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WPjD3gAAAA8BAAAPAAAAAAAAAAEAIAAAACIAAABkcnMvZG93&#10;bnJldi54bWxQSwECFAAUAAAACACHTuJAkccFLfoBAADCAwAADgAAAAAAAAABACAAAAAtAQAAZHJz&#10;L2Uyb0RvYy54bWxQSwUGAAAAAAYABgBZAQAAmQU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4672"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4" name="直接箭头连接符 4"/>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4672;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BPLDTX4AQAAwg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3648"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2" name="直接箭头连接符 2"/>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3648;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dWPjD3gAAAA8BAAAPAAAAAAAAAAEAIAAAACIAAABkcnMvZG93bnJl&#10;di54bWxQSwECFAAUAAAACACHTuJAH+A9ZfcBAADCAwAADgAAAAAAAAABACAAAAAtAQAAZHJzL2Uy&#10;b0RvYy54bWxQSwUGAAAAAAYABgBZAQAAlgU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2624"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3" name="直接箭头连接符 3"/>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2624;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J3sNX34AQAAwg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1600" behindDoc="0" locked="0" layoutInCell="1" allowOverlap="1">
                      <wp:simplePos x="0" y="0"/>
                      <wp:positionH relativeFrom="column">
                        <wp:posOffset>3082925</wp:posOffset>
                      </wp:positionH>
                      <wp:positionV relativeFrom="paragraph">
                        <wp:posOffset>-16108680</wp:posOffset>
                      </wp:positionV>
                      <wp:extent cx="2323465" cy="1203325"/>
                      <wp:effectExtent l="0" t="0" r="19685" b="15875"/>
                      <wp:wrapNone/>
                      <wp:docPr id="1" name="直接箭头连接符 1"/>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2" type="#_x0000_t32" style="position:absolute;left:0pt;flip:x y;margin-left:242.75pt;margin-top:-1268.4pt;height:94.75pt;width:182.95pt;z-index:251801600;mso-width-relative:page;mso-height-relative:page;" filled="f" stroked="t" coordsize="21600,21600" o:gfxdata="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5THuTdAAAADwEAAA8AAAAAAAAAAQAgAAAAIgAAAGRycy9k&#10;b3ducmV2LnhtbFBLAQIUABQAAAAIAIdO4kCBdrPf/QEAAMYDAAAOAAAAAAAAAAEAIAAAACwBAABk&#10;cnMvZTJvRG9jLnhtbFBLBQYAAAAABgAGAFkBAACbBQAAAAA=&#10;">
                      <v:fill on="f" focussize="0,0"/>
                      <v:stroke color="#000000" joinstyle="round" endarrow="block"/>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w:t xml:space="preserve">交易公告》 </w:t>
            </w:r>
            <w:r>
              <w:rPr>
                <w:rFonts w:hint="eastAsia" w:asciiTheme="minorEastAsia" w:hAnsiTheme="minorEastAsia" w:eastAsiaTheme="minorEastAsia" w:cstheme="minorEastAsia"/>
                <w:b w:val="0"/>
                <w:bCs w:val="0"/>
                <w:color w:val="auto"/>
                <w:sz w:val="22"/>
                <w:szCs w:val="22"/>
                <w:highlight w:val="none"/>
                <w:lang w:eastAsia="zh-CN"/>
              </w:rPr>
              <w:t>、</w:t>
            </w:r>
            <w:r>
              <w:rPr>
                <w:rFonts w:hint="eastAsia" w:asciiTheme="minorEastAsia" w:hAnsiTheme="minorEastAsia" w:eastAsiaTheme="minorEastAsia" w:cstheme="minorEastAsia"/>
                <w:b w:val="0"/>
                <w:bCs w:val="0"/>
                <w:color w:val="auto"/>
                <w:sz w:val="22"/>
                <w:szCs w:val="22"/>
                <w:highlight w:val="none"/>
                <w:lang w:val="en-US" w:eastAsia="zh-CN"/>
              </w:rPr>
              <w:t>《合同</w:t>
            </w:r>
            <w:r>
              <w:rPr>
                <w:rFonts w:hint="eastAsia" w:asciiTheme="minorEastAsia" w:hAnsiTheme="minorEastAsia" w:eastAsiaTheme="minorEastAsia" w:cstheme="minorEastAsia"/>
                <w:b w:val="0"/>
                <w:bCs w:val="0"/>
                <w:color w:val="auto"/>
                <w:sz w:val="22"/>
                <w:szCs w:val="22"/>
                <w:highlight w:val="none"/>
                <w:lang w:eastAsia="zh-CN"/>
              </w:rPr>
              <w:t>》和《</w:t>
            </w:r>
            <w:r>
              <w:rPr>
                <w:rFonts w:hint="eastAsia" w:asciiTheme="minorEastAsia" w:hAnsiTheme="minorEastAsia" w:eastAsiaTheme="minorEastAsia" w:cstheme="minorEastAsia"/>
                <w:b w:val="0"/>
                <w:bCs w:val="0"/>
                <w:color w:val="auto"/>
                <w:sz w:val="22"/>
                <w:szCs w:val="22"/>
                <w:highlight w:val="none"/>
                <w:lang w:val="en-US" w:eastAsia="zh-CN"/>
              </w:rPr>
              <w:t>大龙街农村集体资产资源交易竞投报名表</w:t>
            </w:r>
            <w:r>
              <w:rPr>
                <w:rFonts w:hint="eastAsia" w:asciiTheme="minorEastAsia" w:hAnsiTheme="minorEastAsia" w:eastAsiaTheme="minorEastAsia" w:cstheme="minorEastAsia"/>
                <w:b w:val="0"/>
                <w:bCs w:val="0"/>
                <w:color w:val="auto"/>
                <w:sz w:val="22"/>
                <w:szCs w:val="22"/>
                <w:highlight w:val="none"/>
                <w:lang w:eastAsia="zh-CN"/>
              </w:rPr>
              <w:t>》的全面内容，明白并同意公告内的所有条款，对全部文件的内容无异议。</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我方已知晓所有资产现状，包括但不限于查阅相关资料、实地勘察等，不因竞投资产本身包括但不限于权属问题要求违约或要求农村集体赔偿以及追诉农村集体的法律责任。如因标的物瑕疵引起的风险和责任，我方自行与项目业主单位协商解决，与贵中心无关。</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我方已详细阅读该项目的《</w:t>
            </w:r>
            <w:r>
              <w:rPr>
                <w:rFonts w:hint="eastAsia" w:asciiTheme="minorEastAsia" w:hAnsiTheme="minorEastAsia" w:eastAsiaTheme="minorEastAsia" w:cstheme="minorEastAsia"/>
                <w:b w:val="0"/>
                <w:bCs w:val="0"/>
                <w:color w:val="auto"/>
                <w:sz w:val="22"/>
                <w:szCs w:val="22"/>
                <w:highlight w:val="none"/>
                <w:lang w:val="en-US" w:eastAsia="zh-CN"/>
              </w:rPr>
              <w:t>交易公告</w:t>
            </w:r>
            <w:r>
              <w:rPr>
                <w:rFonts w:hint="eastAsia" w:asciiTheme="minorEastAsia" w:hAnsiTheme="minorEastAsia" w:eastAsiaTheme="minorEastAsia" w:cstheme="minorEastAsia"/>
                <w:b w:val="0"/>
                <w:bCs w:val="0"/>
                <w:color w:val="auto"/>
                <w:sz w:val="22"/>
                <w:szCs w:val="22"/>
                <w:highlight w:val="none"/>
                <w:lang w:eastAsia="zh-CN"/>
              </w:rPr>
              <w:t>》中关于交易保证金的所有条款，我方愿意遵守约定；我方清楚并将遵守所有竞投规则，同意因违反竞投规则所交的交易保证金被项目业主单位没收。</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交易成功后，我方保证按该项目的《</w:t>
            </w:r>
            <w:r>
              <w:rPr>
                <w:rFonts w:hint="eastAsia" w:asciiTheme="minorEastAsia" w:hAnsiTheme="minorEastAsia" w:eastAsiaTheme="minorEastAsia" w:cstheme="minorEastAsia"/>
                <w:b w:val="0"/>
                <w:bCs w:val="0"/>
                <w:color w:val="auto"/>
                <w:sz w:val="22"/>
                <w:szCs w:val="22"/>
                <w:highlight w:val="none"/>
                <w:lang w:val="en-US" w:eastAsia="zh-CN"/>
              </w:rPr>
              <w:t>交易公告</w:t>
            </w:r>
            <w:r>
              <w:rPr>
                <w:rFonts w:hint="eastAsia" w:asciiTheme="minorEastAsia" w:hAnsiTheme="minorEastAsia" w:eastAsiaTheme="minorEastAsia" w:cstheme="minorEastAsia"/>
                <w:b w:val="0"/>
                <w:bCs w:val="0"/>
                <w:color w:val="auto"/>
                <w:sz w:val="22"/>
                <w:szCs w:val="22"/>
                <w:highlight w:val="none"/>
                <w:lang w:eastAsia="zh-CN"/>
              </w:rPr>
              <w:t>》的约定履行相关义务，否则我方自行承担相关责任。</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如我方与项目业主单位就交易项目产生争议的，我方自行与项目业主单位协商解决，一切纠纷与贵中心无关。</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竞投当天，愿意服从交易服务机构工作人员指引，按时报到并在竞投开始前进入竞投室。</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100" w:firstLine="220" w:firstLineChars="1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特此承诺！</w:t>
            </w:r>
          </w:p>
          <w:p>
            <w:pPr>
              <w:pStyle w:val="2"/>
              <w:ind w:left="0" w:leftChars="0"/>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1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val="en-US" w:eastAsia="zh-CN"/>
              </w:rPr>
              <w:t xml:space="preserve">                                    </w:t>
            </w:r>
            <w:r>
              <w:rPr>
                <w:rFonts w:hint="eastAsia" w:asciiTheme="minorEastAsia" w:hAnsiTheme="minorEastAsia" w:eastAsiaTheme="minorEastAsia" w:cstheme="minorEastAsia"/>
                <w:b w:val="0"/>
                <w:bCs w:val="0"/>
                <w:color w:val="auto"/>
                <w:sz w:val="22"/>
                <w:szCs w:val="22"/>
                <w:highlight w:val="none"/>
                <w:lang w:eastAsia="zh-CN"/>
              </w:rPr>
              <w:t>竞投人</w:t>
            </w:r>
            <w:r>
              <w:rPr>
                <w:rFonts w:hint="eastAsia" w:asciiTheme="minorEastAsia" w:hAnsiTheme="minorEastAsia" w:eastAsiaTheme="minorEastAsia" w:cstheme="minorEastAsia"/>
                <w:b w:val="0"/>
                <w:bCs w:val="0"/>
                <w:color w:val="auto"/>
                <w:sz w:val="22"/>
                <w:szCs w:val="22"/>
                <w:highlight w:val="none"/>
                <w:lang w:val="en-US" w:eastAsia="zh-CN"/>
              </w:rPr>
              <w:t>/竞投代表</w:t>
            </w:r>
            <w:r>
              <w:rPr>
                <w:rFonts w:hint="eastAsia" w:asciiTheme="minorEastAsia" w:hAnsiTheme="minorEastAsia" w:eastAsiaTheme="minorEastAsia" w:cstheme="minorEastAsia"/>
                <w:b w:val="0"/>
                <w:bCs w:val="0"/>
                <w:color w:val="auto"/>
                <w:sz w:val="22"/>
                <w:szCs w:val="22"/>
                <w:highlight w:val="none"/>
                <w:lang w:eastAsia="zh-CN"/>
              </w:rPr>
              <w:t>（签名</w:t>
            </w:r>
            <w:r>
              <w:rPr>
                <w:rFonts w:hint="eastAsia" w:asciiTheme="minorEastAsia" w:hAnsiTheme="minorEastAsia" w:eastAsiaTheme="minorEastAsia" w:cstheme="minorEastAsia"/>
                <w:b w:val="0"/>
                <w:bCs w:val="0"/>
                <w:color w:val="auto"/>
                <w:sz w:val="22"/>
                <w:szCs w:val="22"/>
                <w:highlight w:val="none"/>
                <w:lang w:val="en-US" w:eastAsia="zh-CN"/>
              </w:rPr>
              <w:t>/指模</w:t>
            </w:r>
            <w:r>
              <w:rPr>
                <w:rFonts w:hint="eastAsia" w:asciiTheme="minorEastAsia" w:hAnsiTheme="minorEastAsia" w:eastAsiaTheme="minorEastAsia" w:cstheme="minorEastAsia"/>
                <w:b w:val="0"/>
                <w:bCs w:val="0"/>
                <w:color w:val="auto"/>
                <w:sz w:val="22"/>
                <w:szCs w:val="2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6160" w:firstLineChars="2800"/>
              <w:textAlignment w:val="auto"/>
              <w:rPr>
                <w:rFonts w:hint="eastAsia" w:asciiTheme="minorEastAsia" w:hAnsiTheme="minorEastAsia" w:eastAsiaTheme="minorEastAsia" w:cstheme="minorEastAsia"/>
                <w:b w:val="0"/>
                <w:bCs w:val="0"/>
                <w:color w:val="auto"/>
                <w:sz w:val="22"/>
                <w:szCs w:val="2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6160" w:firstLineChars="2800"/>
              <w:textAlignment w:val="auto"/>
              <w:rPr>
                <w:rFonts w:hint="eastAsia" w:ascii="宋体" w:hAnsi="宋体" w:eastAsia="宋体" w:cs="宋体"/>
                <w:color w:val="auto"/>
                <w:sz w:val="28"/>
                <w:szCs w:val="28"/>
                <w:highlight w:val="none"/>
                <w:lang w:val="en-US"/>
              </w:rPr>
            </w:pPr>
            <w:r>
              <w:rPr>
                <w:rFonts w:hint="eastAsia" w:asciiTheme="minorEastAsia" w:hAnsiTheme="minorEastAsia" w:eastAsiaTheme="minorEastAsia" w:cstheme="minorEastAsia"/>
                <w:b w:val="0"/>
                <w:bCs w:val="0"/>
                <w:color w:val="auto"/>
                <w:sz w:val="22"/>
                <w:szCs w:val="22"/>
                <w:highlight w:val="none"/>
                <w:lang w:eastAsia="zh-CN"/>
              </w:rPr>
              <w:t>日期：</w:t>
            </w:r>
            <w:r>
              <w:rPr>
                <w:rFonts w:hint="eastAsia" w:asciiTheme="minorEastAsia" w:hAnsiTheme="minorEastAsia" w:eastAsiaTheme="minorEastAsia" w:cstheme="minorEastAsia"/>
                <w:b w:val="0"/>
                <w:bCs w:val="0"/>
                <w:color w:val="auto"/>
                <w:sz w:val="22"/>
                <w:szCs w:val="22"/>
                <w:highlight w:val="none"/>
                <w:lang w:val="en-US" w:eastAsia="zh-CN"/>
              </w:rPr>
              <w:t xml:space="preserve">       年   月   日</w:t>
            </w:r>
          </w:p>
        </w:tc>
      </w:tr>
    </w:tbl>
    <w:p>
      <w:pPr>
        <w:pStyle w:val="2"/>
        <w:ind w:left="0" w:leftChars="0" w:firstLine="0" w:firstLineChars="0"/>
      </w:pPr>
    </w:p>
    <w:sectPr>
      <w:headerReference r:id="rId3" w:type="default"/>
      <w:footerReference r:id="rId4" w:type="default"/>
      <w:pgSz w:w="11906" w:h="16838"/>
      <w:pgMar w:top="1043" w:right="1800" w:bottom="1043"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falt">
    <w:altName w:val="Microsoft JhengHei"/>
    <w:panose1 w:val="00000000000000000000"/>
    <w:charset w:val="88"/>
    <w:family w:val="auto"/>
    <w:pitch w:val="default"/>
    <w:sig w:usb0="00000000" w:usb1="00000000" w:usb2="00000010" w:usb3="00000000" w:csb0="001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lang w:val="en-US" w:eastAsia="zh-CN"/>
      </w:rPr>
    </w:pPr>
    <w:r>
      <w:rPr>
        <w:rFonts w:hint="eastAsia"/>
        <w:lang w:val="en-US" w:eastAsia="zh-CN"/>
      </w:rPr>
      <w:t>注：报名时所需提供的其他资料请详见交易公告           2020年第2版，2020年11月1日开始执行</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bookmarkStart w:id="3" w:name="_GoBack"/>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63EF5"/>
    <w:multiLevelType w:val="singleLevel"/>
    <w:tmpl w:val="1A063EF5"/>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07D9E"/>
    <w:rsid w:val="077112C5"/>
    <w:rsid w:val="108E3E24"/>
    <w:rsid w:val="15710FCE"/>
    <w:rsid w:val="1650383A"/>
    <w:rsid w:val="2005040D"/>
    <w:rsid w:val="214444A3"/>
    <w:rsid w:val="23441026"/>
    <w:rsid w:val="25DD12A1"/>
    <w:rsid w:val="26707D9E"/>
    <w:rsid w:val="27E8759C"/>
    <w:rsid w:val="28036549"/>
    <w:rsid w:val="28573BD0"/>
    <w:rsid w:val="2E8930B9"/>
    <w:rsid w:val="329D43EE"/>
    <w:rsid w:val="38903C0E"/>
    <w:rsid w:val="49FB20E5"/>
    <w:rsid w:val="4BB16971"/>
    <w:rsid w:val="4BB7090A"/>
    <w:rsid w:val="50585371"/>
    <w:rsid w:val="51824D41"/>
    <w:rsid w:val="54060617"/>
    <w:rsid w:val="540F2E4A"/>
    <w:rsid w:val="5B7D19AE"/>
    <w:rsid w:val="60021BF9"/>
    <w:rsid w:val="60563E34"/>
    <w:rsid w:val="696432C2"/>
    <w:rsid w:val="6C904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Heading #2|1"/>
    <w:basedOn w:val="1"/>
    <w:qFormat/>
    <w:uiPriority w:val="99"/>
    <w:pPr>
      <w:shd w:val="clear" w:color="auto" w:fill="FFFFFF"/>
      <w:spacing w:after="840" w:line="400" w:lineRule="exact"/>
      <w:outlineLvl w:val="1"/>
    </w:pPr>
    <w:rPr>
      <w:rFonts w:ascii="PMingLiUfalt" w:hAnsi="PMingLiUfalt" w:eastAsia="PMingLiUfalt" w:cs="PMingLiUfalt"/>
      <w:sz w:val="40"/>
      <w:szCs w:val="40"/>
    </w:rPr>
  </w:style>
  <w:style w:type="paragraph" w:customStyle="1" w:styleId="9">
    <w:name w:val="Body text|231"/>
    <w:basedOn w:val="1"/>
    <w:qFormat/>
    <w:uiPriority w:val="99"/>
    <w:pPr>
      <w:shd w:val="clear" w:color="auto" w:fill="FFFFFF"/>
      <w:spacing w:before="280" w:after="160" w:line="220" w:lineRule="exact"/>
      <w:ind w:hanging="1400"/>
      <w:jc w:val="distribute"/>
    </w:pPr>
    <w:rPr>
      <w:rFonts w:ascii="PMingLiUfalt" w:hAnsi="PMingLiUfalt" w:eastAsia="PMingLiUfalt" w:cs="PMingLiUfalt"/>
      <w:sz w:val="22"/>
      <w:szCs w:val="22"/>
    </w:rPr>
  </w:style>
  <w:style w:type="character" w:customStyle="1" w:styleId="10">
    <w:name w:val="Body text|8 + Spacing 0 pt1"/>
    <w:basedOn w:val="11"/>
    <w:semiHidden/>
    <w:qFormat/>
    <w:uiPriority w:val="99"/>
    <w:rPr>
      <w:color w:val="000000"/>
      <w:spacing w:val="10"/>
      <w:w w:val="100"/>
      <w:position w:val="0"/>
      <w:sz w:val="24"/>
      <w:szCs w:val="24"/>
      <w:lang w:val="zh-CN" w:eastAsia="zh-CN"/>
    </w:rPr>
  </w:style>
  <w:style w:type="character" w:customStyle="1" w:styleId="11">
    <w:name w:val="Body text|8_"/>
    <w:basedOn w:val="7"/>
    <w:link w:val="12"/>
    <w:qFormat/>
    <w:locked/>
    <w:uiPriority w:val="99"/>
    <w:rPr>
      <w:rFonts w:ascii="PMingLiUfalt" w:hAnsi="PMingLiUfalt" w:eastAsia="PMingLiUfalt" w:cs="PMingLiUfalt"/>
      <w:spacing w:val="20"/>
    </w:rPr>
  </w:style>
  <w:style w:type="paragraph" w:customStyle="1" w:styleId="12">
    <w:name w:val="Body text|81"/>
    <w:basedOn w:val="1"/>
    <w:link w:val="11"/>
    <w:qFormat/>
    <w:uiPriority w:val="99"/>
    <w:pPr>
      <w:shd w:val="clear" w:color="auto" w:fill="FFFFFF"/>
      <w:spacing w:before="2100" w:after="1700" w:line="672" w:lineRule="exact"/>
      <w:ind w:hanging="220"/>
    </w:pPr>
    <w:rPr>
      <w:rFonts w:ascii="PMingLiUfalt" w:hAnsi="PMingLiUfalt" w:eastAsia="PMingLiUfalt" w:cs="PMingLiUfalt"/>
      <w:spacing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区农业局（区畜牧局）</Company>
  <Pages>1</Pages>
  <Words>0</Words>
  <Characters>0</Characters>
  <Lines>0</Lines>
  <Paragraphs>0</Paragraphs>
  <TotalTime>3</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2020-07-22T08:08:00Z</dcterms:created>
  <dc:creator>Administrator</dc:creator>
  <cp:lastModifiedBy>小桔梗</cp:lastModifiedBy>
  <cp:lastPrinted>2020-07-27T03:43:00Z</cp:lastPrinted>
  <dcterms:modified xsi:type="dcterms:W3CDTF">2020-10-30T03:08:33Z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