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番禺区大龙街傍江西村泰兴路51号槐花墩鱼塘、周边土地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>公开竞投项目竞投人其他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</w:rPr>
        <w:t>准入条件</w:t>
      </w:r>
    </w:p>
    <w:p>
      <w:pPr>
        <w:jc w:val="left"/>
        <w:rPr>
          <w:rFonts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对于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24"/>
          <w:highlight w:val="none"/>
          <w:u w:val="none"/>
        </w:rPr>
        <w:t>竞投法人单位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</w:rPr>
        <w:t>的要求：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highlight w:val="none"/>
          <w:u w:val="none"/>
          <w:lang w:val="en-US" w:eastAsia="zh-CN"/>
        </w:rPr>
        <w:t xml:space="preserve">                       日期：2023  年10 月  18  日</w:t>
      </w:r>
    </w:p>
    <w:tbl>
      <w:tblPr>
        <w:tblStyle w:val="8"/>
        <w:tblW w:w="141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721"/>
        <w:gridCol w:w="1182"/>
        <w:gridCol w:w="3510"/>
        <w:gridCol w:w="2820"/>
        <w:gridCol w:w="1714"/>
        <w:gridCol w:w="174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08" w:type="dxa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类别</w:t>
            </w:r>
          </w:p>
        </w:tc>
        <w:tc>
          <w:tcPr>
            <w:tcW w:w="1721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证照、资格条件</w:t>
            </w:r>
          </w:p>
        </w:tc>
        <w:tc>
          <w:tcPr>
            <w:tcW w:w="1182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序号</w:t>
            </w:r>
          </w:p>
        </w:tc>
        <w:tc>
          <w:tcPr>
            <w:tcW w:w="351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要求</w:t>
            </w:r>
          </w:p>
        </w:tc>
        <w:tc>
          <w:tcPr>
            <w:tcW w:w="282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发证/登记机关</w:t>
            </w:r>
          </w:p>
        </w:tc>
        <w:tc>
          <w:tcPr>
            <w:tcW w:w="1714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资料提供方式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eastAsia="zh-CN"/>
              </w:rPr>
              <w:t>条件设置的说明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1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营业执照</w:t>
            </w:r>
          </w:p>
          <w:p>
            <w:pPr>
              <w:jc w:val="center"/>
              <w:rPr>
                <w:color w:val="auto"/>
                <w:highlight w:val="none"/>
                <w:u w:val="none"/>
              </w:rPr>
            </w:pP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</w:rPr>
              <w:t>1.1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□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中华人民共和国境内注册时间至报名日不低于10年（含10年）且在营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□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不限</w:t>
            </w:r>
          </w:p>
          <w:p>
            <w:pPr>
              <w:jc w:val="left"/>
              <w:rPr>
                <w:rFonts w:hint="eastAsia" w:eastAsia="宋体"/>
                <w:color w:val="auto"/>
                <w:highlight w:val="none"/>
                <w:u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sym w:font="Wingdings 2" w:char="0052"/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 限制：  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工商行政部门或市场监督管理局</w:t>
            </w:r>
            <w:r>
              <w:rPr>
                <w:rFonts w:hint="eastAsia"/>
                <w:color w:val="auto"/>
                <w:highlight w:val="none"/>
                <w:u w:val="none"/>
              </w:rPr>
              <w:t xml:space="preserve">（发证） </w:t>
            </w:r>
          </w:p>
        </w:tc>
        <w:tc>
          <w:tcPr>
            <w:tcW w:w="1714" w:type="dxa"/>
            <w:noWrap w:val="0"/>
            <w:vAlign w:val="center"/>
          </w:tcPr>
          <w:p>
            <w:r>
              <w:rPr>
                <w:rFonts w:hint="eastAsia"/>
                <w:lang w:val="en-US" w:eastAsia="zh-CN"/>
              </w:rPr>
              <w:sym w:font="Wingdings 2" w:char="0052"/>
            </w:r>
            <w:r>
              <w:rPr>
                <w:rFonts w:hint="eastAsia"/>
              </w:rPr>
              <w:t xml:space="preserve"> 证件原件核对，提供复印件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网页截图纸质</w:t>
            </w:r>
            <w:r>
              <w:rPr>
                <w:rFonts w:hint="eastAsia"/>
              </w:rPr>
              <w:t>件</w:t>
            </w:r>
          </w:p>
          <w:p>
            <w:pPr>
              <w:pStyle w:val="2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“在营”资料提供方式为：</w:t>
            </w:r>
            <w:r>
              <w:rPr>
                <w:rFonts w:hint="eastAsia"/>
                <w:lang w:eastAsia="zh-CN"/>
              </w:rPr>
              <w:t>国家企业信用信息公示系统的企业信息页面截图，其中“登记状态”显示为“在营”即可。</w:t>
            </w:r>
          </w:p>
        </w:tc>
        <w:tc>
          <w:tcPr>
            <w:tcW w:w="1740" w:type="dxa"/>
            <w:vMerge w:val="restart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  <w:tc>
          <w:tcPr>
            <w:tcW w:w="720" w:type="dxa"/>
            <w:vMerge w:val="restart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</w:trPr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721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eastAsia="zh-CN"/>
              </w:rPr>
              <w:t>企业连续三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年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eastAsia="zh-CN"/>
              </w:rPr>
              <w:t>的年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度纳税额度不低于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  <w:lang w:val="en-US" w:eastAsia="zh-CN"/>
              </w:rPr>
              <w:t>200</w:t>
            </w:r>
            <w:r>
              <w:rPr>
                <w:rFonts w:hint="eastAsia"/>
                <w:b/>
                <w:bCs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2.1</w:t>
            </w:r>
          </w:p>
        </w:tc>
        <w:tc>
          <w:tcPr>
            <w:tcW w:w="3510" w:type="dxa"/>
            <w:noWrap w:val="0"/>
            <w:vAlign w:val="center"/>
          </w:tcPr>
          <w:p>
            <w:pPr>
              <w:jc w:val="left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竞投人连续三年的</w:t>
            </w:r>
            <w:r>
              <w:rPr>
                <w:rFonts w:hint="eastAsia"/>
                <w:color w:val="auto"/>
                <w:highlight w:val="none"/>
                <w:u w:val="none"/>
              </w:rPr>
              <w:t>年度纳税额度不低于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200</w:t>
            </w:r>
            <w:r>
              <w:rPr>
                <w:rFonts w:hint="eastAsia"/>
                <w:color w:val="auto"/>
                <w:highlight w:val="none"/>
                <w:u w:val="none"/>
              </w:rPr>
              <w:t>万元</w:t>
            </w: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（含本数）</w:t>
            </w:r>
            <w:r>
              <w:rPr>
                <w:rFonts w:hint="eastAsia"/>
                <w:color w:val="auto"/>
                <w:highlight w:val="none"/>
                <w:u w:val="none"/>
              </w:rPr>
              <w:t>，需提供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CN"/>
              </w:rPr>
              <w:t>2020年度2021年度、</w:t>
            </w:r>
            <w:r>
              <w:rPr>
                <w:rFonts w:hint="eastAsia"/>
                <w:color w:val="auto"/>
                <w:highlight w:val="none"/>
                <w:u w:val="none"/>
              </w:rPr>
              <w:t>2022年度</w:t>
            </w:r>
            <w:r>
              <w:rPr>
                <w:rFonts w:hint="eastAsia"/>
                <w:color w:val="auto"/>
                <w:highlight w:val="none"/>
                <w:u w:val="none"/>
                <w:lang w:eastAsia="zh-CN"/>
              </w:rPr>
              <w:t>的</w:t>
            </w:r>
            <w:r>
              <w:rPr>
                <w:rFonts w:hint="eastAsia"/>
                <w:color w:val="auto"/>
                <w:highlight w:val="none"/>
                <w:u w:val="none"/>
              </w:rPr>
              <w:t>纳税完税证明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jc w:val="center"/>
              <w:rPr>
                <w:color w:val="auto"/>
                <w:highlight w:val="none"/>
                <w:u w:val="none"/>
              </w:rPr>
            </w:pPr>
            <w:r>
              <w:rPr>
                <w:rFonts w:hint="eastAsia"/>
                <w:lang w:eastAsia="zh-CN"/>
              </w:rPr>
              <w:t>税务局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u w:val="none"/>
                <w:lang w:val="en-US"/>
              </w:rPr>
            </w:pP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自行下载打印或者到税务部门开具，复印件加盖竞投人公章</w:t>
            </w:r>
          </w:p>
        </w:tc>
        <w:tc>
          <w:tcPr>
            <w:tcW w:w="1740" w:type="dxa"/>
            <w:vMerge w:val="continue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  <w:tc>
          <w:tcPr>
            <w:tcW w:w="720" w:type="dxa"/>
            <w:vMerge w:val="continue"/>
            <w:noWrap w:val="0"/>
            <w:vAlign w:val="top"/>
          </w:tcPr>
          <w:p>
            <w:pPr>
              <w:rPr>
                <w:color w:val="auto"/>
                <w:highlight w:val="none"/>
                <w:u w:val="none"/>
              </w:rPr>
            </w:pPr>
          </w:p>
        </w:tc>
      </w:tr>
    </w:tbl>
    <w:p>
      <w:pPr>
        <w:jc w:val="left"/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eastAsia="zh-CN"/>
        </w:rPr>
        <w:t>盖章（合作社）：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eastAsia="zh-CN"/>
        </w:rPr>
        <w:t>法定代表人签名：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监事会签名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u w:val="none"/>
          <w:lang w:val="en-US" w:eastAsia="zh-CN"/>
        </w:rPr>
        <w:t>：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2021年第1版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NWJmYmRlOTYwZDc5ZTVlODRmNzBlODkwNDMzNmEifQ=="/>
    <w:docVar w:name="KSO_WPS_MARK_KEY" w:val="c26e4246-b506-41e8-99c2-6260c0fc749f"/>
  </w:docVars>
  <w:rsids>
    <w:rsidRoot w:val="6914408A"/>
    <w:rsid w:val="03796A22"/>
    <w:rsid w:val="037F704D"/>
    <w:rsid w:val="04853A07"/>
    <w:rsid w:val="062D02C6"/>
    <w:rsid w:val="07C26CD8"/>
    <w:rsid w:val="081D2C99"/>
    <w:rsid w:val="096C410E"/>
    <w:rsid w:val="0B515C39"/>
    <w:rsid w:val="0D9773A6"/>
    <w:rsid w:val="10F35E3D"/>
    <w:rsid w:val="11172A9B"/>
    <w:rsid w:val="15CD5701"/>
    <w:rsid w:val="199D7687"/>
    <w:rsid w:val="1B533943"/>
    <w:rsid w:val="251767B2"/>
    <w:rsid w:val="25AC1463"/>
    <w:rsid w:val="29C560F4"/>
    <w:rsid w:val="29EE7B4F"/>
    <w:rsid w:val="2D6C6E5F"/>
    <w:rsid w:val="319375C9"/>
    <w:rsid w:val="355C6356"/>
    <w:rsid w:val="39404B84"/>
    <w:rsid w:val="3AC45FD7"/>
    <w:rsid w:val="3E02621C"/>
    <w:rsid w:val="46306AE4"/>
    <w:rsid w:val="50A2266E"/>
    <w:rsid w:val="5D633C74"/>
    <w:rsid w:val="60D33173"/>
    <w:rsid w:val="65595E2E"/>
    <w:rsid w:val="68F35F4F"/>
    <w:rsid w:val="6914408A"/>
    <w:rsid w:val="6E497A87"/>
    <w:rsid w:val="72B56C46"/>
    <w:rsid w:val="77570454"/>
    <w:rsid w:val="79316A8F"/>
    <w:rsid w:val="795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区农业局（区畜牧局）</Company>
  <Pages>1</Pages>
  <Words>339</Words>
  <Characters>363</Characters>
  <Lines>0</Lines>
  <Paragraphs>0</Paragraphs>
  <TotalTime>0</TotalTime>
  <ScaleCrop>false</ScaleCrop>
  <LinksUpToDate>false</LinksUpToDate>
  <CharactersWithSpaces>425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2021-02-10T01:50:00Z</dcterms:created>
  <dc:creator>Administrator</dc:creator>
  <cp:lastModifiedBy>黎佩嫦</cp:lastModifiedBy>
  <cp:lastPrinted>2023-06-26T09:21:00Z</cp:lastPrinted>
  <dcterms:modified xsi:type="dcterms:W3CDTF">2024-01-04T06:45:44Z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D1D17ED6A9114BCFAF9E11C89491CF2F</vt:lpwstr>
  </property>
</Properties>
</file>