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番禺区南村镇塘埗西村“加油站”公开竞投项目竞投人准入条件</w:t>
      </w:r>
    </w:p>
    <w:p>
      <w:pPr>
        <w:jc w:val="left"/>
        <w:rPr>
          <w:rFonts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  <w:t>对于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24"/>
          <w:highlight w:val="none"/>
          <w:u w:val="none"/>
        </w:rPr>
        <w:t>竞投法人单位</w:t>
      </w: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  <w:t>的要求：</w:t>
      </w: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  <w:lang w:val="en-US" w:eastAsia="zh-CN"/>
        </w:rPr>
        <w:t xml:space="preserve">                       日期：     年     月      日</w:t>
      </w:r>
    </w:p>
    <w:tbl>
      <w:tblPr>
        <w:tblStyle w:val="5"/>
        <w:tblW w:w="13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182"/>
        <w:gridCol w:w="855"/>
        <w:gridCol w:w="3075"/>
        <w:gridCol w:w="3204"/>
        <w:gridCol w:w="1595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08" w:type="dxa"/>
            <w:noWrap w:val="0"/>
            <w:vAlign w:val="top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类别</w:t>
            </w:r>
          </w:p>
        </w:tc>
        <w:tc>
          <w:tcPr>
            <w:tcW w:w="1182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证照、资格条件</w:t>
            </w: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序号</w:t>
            </w:r>
          </w:p>
        </w:tc>
        <w:tc>
          <w:tcPr>
            <w:tcW w:w="3075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要求</w:t>
            </w:r>
          </w:p>
        </w:tc>
        <w:tc>
          <w:tcPr>
            <w:tcW w:w="3204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发证/登记机关</w:t>
            </w:r>
          </w:p>
        </w:tc>
        <w:tc>
          <w:tcPr>
            <w:tcW w:w="1595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资料提供方式</w:t>
            </w:r>
          </w:p>
        </w:tc>
        <w:tc>
          <w:tcPr>
            <w:tcW w:w="2941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1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营业执照</w:t>
            </w:r>
          </w:p>
          <w:p>
            <w:pPr>
              <w:jc w:val="center"/>
              <w:rPr>
                <w:color w:val="auto"/>
                <w:highlight w:val="none"/>
                <w:u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default"/>
                <w:sz w:val="21"/>
                <w:szCs w:val="24"/>
              </w:rPr>
              <w:t>1.1</w:t>
            </w:r>
          </w:p>
        </w:tc>
        <w:tc>
          <w:tcPr>
            <w:tcW w:w="307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仅允许以下登记类型的竞投单位参与竞投：</w:t>
            </w:r>
          </w:p>
          <w:p>
            <w:pPr>
              <w:jc w:val="left"/>
              <w:rPr>
                <w:rFonts w:hint="eastAsia"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1.1.1有限责任公司；</w:t>
            </w:r>
          </w:p>
          <w:p>
            <w:pPr>
              <w:jc w:val="left"/>
              <w:rPr>
                <w:rFonts w:hint="eastAsia"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1.1.2股份有限公司；</w:t>
            </w:r>
          </w:p>
          <w:p>
            <w:pPr>
              <w:jc w:val="left"/>
              <w:rPr>
                <w:rFonts w:hint="eastAsia"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1.1.3其他企业法人；</w:t>
            </w:r>
          </w:p>
          <w:p>
            <w:pPr>
              <w:jc w:val="left"/>
              <w:rPr>
                <w:color w:val="auto"/>
                <w:highlight w:val="none"/>
                <w:u w:val="none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1.1.4企业法人的非法人分支机构（例如：分公司等）</w:t>
            </w:r>
          </w:p>
        </w:tc>
        <w:tc>
          <w:tcPr>
            <w:tcW w:w="3204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/>
                <w:b/>
                <w:sz w:val="21"/>
                <w:szCs w:val="24"/>
              </w:rPr>
            </w:pPr>
            <w:r>
              <w:rPr>
                <w:rFonts w:hint="eastAsia"/>
                <w:b/>
                <w:sz w:val="21"/>
                <w:szCs w:val="24"/>
              </w:rPr>
              <w:t>工商行政部门或市场监督管理局（发证）</w:t>
            </w:r>
          </w:p>
          <w:p>
            <w:pPr>
              <w:spacing w:beforeLines="0" w:afterLines="0"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spacing w:beforeLines="0" w:afterLines="0"/>
              <w:jc w:val="center"/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</w:rPr>
              <w:t>证件原件核对，提供复印件</w:t>
            </w:r>
          </w:p>
          <w:p>
            <w:pPr>
              <w:jc w:val="center"/>
              <w:rPr>
                <w:color w:val="auto"/>
                <w:highlight w:val="none"/>
                <w:u w:val="none"/>
              </w:rPr>
            </w:pPr>
          </w:p>
        </w:tc>
        <w:tc>
          <w:tcPr>
            <w:tcW w:w="2941" w:type="dxa"/>
            <w:noWrap w:val="0"/>
            <w:vAlign w:val="top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708" w:type="dxa"/>
            <w:vMerge w:val="restart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24"/>
                <w:lang w:val="en-US" w:eastAsia="zh-CN"/>
              </w:rPr>
              <w:t>2</w:t>
            </w:r>
          </w:p>
        </w:tc>
        <w:tc>
          <w:tcPr>
            <w:tcW w:w="1182" w:type="dxa"/>
            <w:vMerge w:val="restart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24"/>
              </w:rPr>
              <w:t>证书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Calibri" w:hAnsi="Calibri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.1</w:t>
            </w:r>
          </w:p>
        </w:tc>
        <w:tc>
          <w:tcPr>
            <w:tcW w:w="307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《成品油批发经营批准证书》</w:t>
            </w:r>
          </w:p>
        </w:tc>
        <w:tc>
          <w:tcPr>
            <w:tcW w:w="3204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24"/>
              </w:rPr>
              <w:t>国家商务部</w:t>
            </w:r>
            <w:r>
              <w:rPr>
                <w:rFonts w:hint="eastAsia"/>
                <w:b/>
                <w:sz w:val="21"/>
                <w:szCs w:val="24"/>
                <w:lang w:eastAsia="zh-CN"/>
              </w:rPr>
              <w:t>或其他相关行政管理部门</w:t>
            </w:r>
            <w:r>
              <w:rPr>
                <w:rFonts w:hint="eastAsia"/>
                <w:b/>
                <w:sz w:val="21"/>
                <w:szCs w:val="24"/>
              </w:rPr>
              <w:t>发证</w:t>
            </w:r>
          </w:p>
        </w:tc>
        <w:tc>
          <w:tcPr>
            <w:tcW w:w="1595" w:type="dxa"/>
            <w:vMerge w:val="restart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</w:rPr>
              <w:t>证件原件核对，提供复印件</w:t>
            </w:r>
          </w:p>
        </w:tc>
        <w:tc>
          <w:tcPr>
            <w:tcW w:w="294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该证书须在有效期内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708" w:type="dxa"/>
            <w:vMerge w:val="continue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Calibri" w:hAnsi="Calibri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.2</w:t>
            </w:r>
          </w:p>
        </w:tc>
        <w:tc>
          <w:tcPr>
            <w:tcW w:w="307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《危险化学品经营许可证》</w:t>
            </w:r>
          </w:p>
        </w:tc>
        <w:tc>
          <w:tcPr>
            <w:tcW w:w="3204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24"/>
              </w:rPr>
              <w:t>安全生产监督管理局</w:t>
            </w:r>
            <w:r>
              <w:rPr>
                <w:rFonts w:hint="eastAsia"/>
                <w:b/>
                <w:sz w:val="21"/>
                <w:szCs w:val="24"/>
                <w:lang w:eastAsia="zh-CN"/>
              </w:rPr>
              <w:t>或其他相关行政管理部门发证</w:t>
            </w:r>
          </w:p>
        </w:tc>
        <w:tc>
          <w:tcPr>
            <w:tcW w:w="1595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</w:p>
        </w:tc>
        <w:tc>
          <w:tcPr>
            <w:tcW w:w="2941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该证书须在有效期内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 w:val="21"/>
                <w:szCs w:val="24"/>
                <w:lang w:val="en-US" w:eastAsia="zh-CN"/>
              </w:rPr>
              <w:t>3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4"/>
              </w:rPr>
              <w:t>法定代表人/负责人身份证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960" w:lineRule="auto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4"/>
                <w:lang w:val="en-US" w:eastAsia="zh-CN"/>
              </w:rPr>
              <w:t>3.1</w:t>
            </w:r>
          </w:p>
        </w:tc>
        <w:tc>
          <w:tcPr>
            <w:tcW w:w="3075" w:type="dxa"/>
            <w:noWrap w:val="0"/>
            <w:vAlign w:val="center"/>
          </w:tcPr>
          <w:p>
            <w:pPr>
              <w:rPr>
                <w:rFonts w:hint="eastAsia" w:ascii="宋体" w:hAnsi="宋体"/>
                <w:sz w:val="21"/>
                <w:szCs w:val="24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>竞投单位参加本项目报名时若不能按公告要求提供法定代表人/负责人身份证原件的，提供身份证复印件加盖公章即可。</w:t>
            </w:r>
          </w:p>
        </w:tc>
        <w:tc>
          <w:tcPr>
            <w:tcW w:w="320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4"/>
              </w:rPr>
              <w:t>有关行政管理部门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sz w:val="21"/>
                <w:szCs w:val="24"/>
              </w:rPr>
              <w:t>复印件加盖公章（原件备查）</w:t>
            </w:r>
          </w:p>
        </w:tc>
        <w:tc>
          <w:tcPr>
            <w:tcW w:w="294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其他的报名资料必须按照交易公告/大额资产交易文件的要求提供，包括但不限于提供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  <w:lang w:eastAsia="zh-CN"/>
              </w:rPr>
              <w:t>营业执照（正/副本）原件、公章、授权委托书、受委托人身份证原件及复印件等。</w:t>
            </w:r>
          </w:p>
        </w:tc>
      </w:tr>
    </w:tbl>
    <w:p>
      <w:pPr>
        <w:jc w:val="left"/>
      </w:pPr>
      <w:bookmarkStart w:id="0" w:name="_GoBack"/>
      <w:bookmarkEnd w:id="0"/>
    </w:p>
    <w:sectPr>
      <w:pgSz w:w="16838" w:h="11906" w:orient="landscape"/>
      <w:pgMar w:top="556" w:right="1440" w:bottom="61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NDU1OWU1NzBjNTE4Y2RmMDI3MGM5ODVlODJmMDMifQ=="/>
  </w:docVars>
  <w:rsids>
    <w:rsidRoot w:val="00172A27"/>
    <w:rsid w:val="01163745"/>
    <w:rsid w:val="09E82E15"/>
    <w:rsid w:val="18B54629"/>
    <w:rsid w:val="3C0B2B89"/>
    <w:rsid w:val="3EF854DF"/>
    <w:rsid w:val="4DED0295"/>
    <w:rsid w:val="544619DE"/>
    <w:rsid w:val="55B54C04"/>
    <w:rsid w:val="57575455"/>
    <w:rsid w:val="587C2CB5"/>
    <w:rsid w:val="59851F69"/>
    <w:rsid w:val="5D883BE2"/>
    <w:rsid w:val="670D74C5"/>
    <w:rsid w:val="6AD649B1"/>
    <w:rsid w:val="6BC404DB"/>
    <w:rsid w:val="6F492747"/>
    <w:rsid w:val="7FAC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523</Characters>
  <Lines>0</Lines>
  <Paragraphs>0</Paragraphs>
  <TotalTime>3</TotalTime>
  <ScaleCrop>false</ScaleCrop>
  <LinksUpToDate>false</LinksUpToDate>
  <CharactersWithSpaces>585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2023-03-13T06:44:00Z</dcterms:created>
  <dc:creator>wuxifan</dc:creator>
  <cp:lastModifiedBy>微信用户</cp:lastModifiedBy>
  <cp:lastPrinted>2023-03-15T07:28:00Z</cp:lastPrinted>
  <dcterms:modified xsi:type="dcterms:W3CDTF">2024-01-03T06:52:49Z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9AC13D6B3B514CFE9A9DE1A06D297BA5</vt:lpwstr>
  </property>
</Properties>
</file>